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9FF" w:rsidRDefault="00FA59FF" w:rsidP="00FA59FF">
      <w:pPr>
        <w:widowControl w:val="0"/>
        <w:autoSpaceDE w:val="0"/>
        <w:autoSpaceDN w:val="0"/>
        <w:adjustRightInd w:val="0"/>
        <w:spacing w:before="108" w:after="108"/>
        <w:jc w:val="center"/>
        <w:outlineLvl w:val="0"/>
        <w:rPr>
          <w:rFonts w:eastAsiaTheme="minorEastAsia"/>
          <w:b/>
          <w:bCs/>
          <w:color w:val="26282F"/>
        </w:rPr>
      </w:pPr>
    </w:p>
    <w:p w:rsidR="001B5645" w:rsidRPr="001B5645" w:rsidRDefault="001B5645" w:rsidP="001B5645">
      <w:pPr>
        <w:widowControl w:val="0"/>
        <w:suppressAutoHyphens/>
        <w:rPr>
          <w:rFonts w:eastAsia="Lucida Sans Unicode"/>
          <w:kern w:val="1"/>
        </w:rPr>
      </w:pPr>
      <w:r w:rsidRPr="001B5645">
        <w:rPr>
          <w:rFonts w:eastAsia="Lucida Sans Unicode"/>
          <w:kern w:val="1"/>
          <w:szCs w:val="28"/>
        </w:rPr>
        <w:t xml:space="preserve">                                                                      </w:t>
      </w:r>
      <w:r>
        <w:rPr>
          <w:rFonts w:eastAsia="Lucida Sans Unicode"/>
          <w:noProof/>
          <w:kern w:val="1"/>
          <w:szCs w:val="28"/>
        </w:rPr>
        <w:drawing>
          <wp:inline distT="0" distB="0" distL="0" distR="0">
            <wp:extent cx="555625" cy="683895"/>
            <wp:effectExtent l="0" t="0" r="0" b="1905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62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5645" w:rsidRPr="001B5645" w:rsidRDefault="001B5645" w:rsidP="001B5645">
      <w:pPr>
        <w:widowControl w:val="0"/>
        <w:shd w:val="clear" w:color="auto" w:fill="FFFFFF"/>
        <w:suppressAutoHyphens/>
        <w:jc w:val="center"/>
        <w:rPr>
          <w:rFonts w:eastAsia="Lucida Sans Unicode"/>
          <w:b/>
          <w:bCs/>
          <w:color w:val="323232"/>
          <w:kern w:val="1"/>
          <w:sz w:val="28"/>
          <w:szCs w:val="28"/>
        </w:rPr>
      </w:pPr>
      <w:r w:rsidRPr="001B5645">
        <w:rPr>
          <w:rFonts w:eastAsia="Lucida Sans Unicode"/>
          <w:b/>
          <w:bCs/>
          <w:color w:val="323232"/>
          <w:kern w:val="1"/>
          <w:sz w:val="28"/>
          <w:szCs w:val="28"/>
        </w:rPr>
        <w:t>А</w:t>
      </w:r>
      <w:r w:rsidRPr="001B5645">
        <w:rPr>
          <w:rFonts w:eastAsia="Lucida Sans Unicode"/>
          <w:b/>
          <w:smallCaps/>
          <w:spacing w:val="20"/>
          <w:kern w:val="1"/>
          <w:sz w:val="32"/>
          <w:szCs w:val="32"/>
        </w:rPr>
        <w:t xml:space="preserve">дминистрация </w:t>
      </w:r>
      <w:proofErr w:type="spellStart"/>
      <w:r w:rsidRPr="001B5645">
        <w:rPr>
          <w:rFonts w:eastAsia="Lucida Sans Unicode"/>
          <w:b/>
          <w:smallCaps/>
          <w:spacing w:val="20"/>
          <w:kern w:val="1"/>
          <w:sz w:val="32"/>
          <w:szCs w:val="32"/>
        </w:rPr>
        <w:t>кеслеровского</w:t>
      </w:r>
      <w:proofErr w:type="spellEnd"/>
      <w:r w:rsidRPr="001B5645">
        <w:rPr>
          <w:rFonts w:eastAsia="Lucida Sans Unicode"/>
          <w:b/>
          <w:smallCaps/>
          <w:spacing w:val="20"/>
          <w:kern w:val="1"/>
          <w:sz w:val="32"/>
          <w:szCs w:val="32"/>
        </w:rPr>
        <w:t xml:space="preserve"> сельского поселения крымского района</w:t>
      </w:r>
    </w:p>
    <w:p w:rsidR="001B5645" w:rsidRPr="001B5645" w:rsidRDefault="001B5645" w:rsidP="001B5645">
      <w:pPr>
        <w:widowControl w:val="0"/>
        <w:suppressAutoHyphens/>
        <w:jc w:val="center"/>
        <w:rPr>
          <w:rFonts w:eastAsia="Lucida Sans Unicode"/>
          <w:b/>
          <w:spacing w:val="6"/>
          <w:kern w:val="1"/>
          <w:sz w:val="36"/>
          <w:szCs w:val="36"/>
        </w:rPr>
      </w:pPr>
    </w:p>
    <w:p w:rsidR="001B5645" w:rsidRPr="001B5645" w:rsidRDefault="001B5645" w:rsidP="001B5645">
      <w:pPr>
        <w:widowControl w:val="0"/>
        <w:suppressAutoHyphens/>
        <w:jc w:val="center"/>
        <w:rPr>
          <w:rFonts w:eastAsia="Lucida Sans Unicode"/>
          <w:kern w:val="1"/>
          <w:sz w:val="36"/>
          <w:szCs w:val="36"/>
        </w:rPr>
      </w:pPr>
      <w:r w:rsidRPr="001B5645">
        <w:rPr>
          <w:rFonts w:eastAsia="Lucida Sans Unicode"/>
          <w:b/>
          <w:spacing w:val="6"/>
          <w:kern w:val="1"/>
          <w:sz w:val="36"/>
          <w:szCs w:val="36"/>
        </w:rPr>
        <w:t>ПОСТАНОВЛЕНИЕ</w:t>
      </w:r>
    </w:p>
    <w:p w:rsidR="001B5645" w:rsidRPr="001B5645" w:rsidRDefault="001B5645" w:rsidP="001B5645">
      <w:pPr>
        <w:widowControl w:val="0"/>
        <w:suppressAutoHyphens/>
        <w:rPr>
          <w:rFonts w:eastAsia="Lucida Sans Unicode"/>
          <w:kern w:val="1"/>
          <w:u w:val="single"/>
        </w:rPr>
      </w:pPr>
    </w:p>
    <w:p w:rsidR="001B5645" w:rsidRPr="001B5645" w:rsidRDefault="001B5645" w:rsidP="001B5645">
      <w:pPr>
        <w:widowControl w:val="0"/>
        <w:suppressAutoHyphens/>
        <w:rPr>
          <w:rFonts w:eastAsia="Lucida Sans Unicode"/>
          <w:kern w:val="1"/>
          <w:sz w:val="28"/>
          <w:szCs w:val="28"/>
        </w:rPr>
      </w:pPr>
      <w:r w:rsidRPr="001B5645">
        <w:rPr>
          <w:rFonts w:eastAsia="Lucida Sans Unicode"/>
          <w:kern w:val="1"/>
          <w:sz w:val="28"/>
          <w:szCs w:val="28"/>
          <w:u w:val="single"/>
        </w:rPr>
        <w:t xml:space="preserve">от </w:t>
      </w:r>
      <w:r w:rsidR="001E49C6">
        <w:rPr>
          <w:rFonts w:eastAsia="Lucida Sans Unicode"/>
          <w:kern w:val="1"/>
          <w:sz w:val="28"/>
          <w:szCs w:val="28"/>
          <w:u w:val="single"/>
        </w:rPr>
        <w:t>04.09.2019</w:t>
      </w:r>
      <w:r w:rsidRPr="001B5645">
        <w:rPr>
          <w:rFonts w:eastAsia="Lucida Sans Unicode"/>
          <w:kern w:val="1"/>
          <w:sz w:val="28"/>
          <w:szCs w:val="28"/>
        </w:rPr>
        <w:t xml:space="preserve">                                                                                                </w:t>
      </w:r>
      <w:r w:rsidRPr="001B5645">
        <w:rPr>
          <w:rFonts w:eastAsia="Lucida Sans Unicode"/>
          <w:kern w:val="1"/>
          <w:sz w:val="28"/>
          <w:szCs w:val="28"/>
          <w:u w:val="single"/>
        </w:rPr>
        <w:t xml:space="preserve">№ </w:t>
      </w:r>
      <w:r w:rsidR="001E49C6">
        <w:rPr>
          <w:rFonts w:eastAsia="Lucida Sans Unicode"/>
          <w:kern w:val="1"/>
          <w:sz w:val="28"/>
          <w:szCs w:val="28"/>
          <w:u w:val="single"/>
        </w:rPr>
        <w:t>181</w:t>
      </w:r>
      <w:r w:rsidRPr="001B5645">
        <w:rPr>
          <w:rFonts w:eastAsia="Lucida Sans Unicode"/>
          <w:kern w:val="1"/>
          <w:sz w:val="28"/>
          <w:szCs w:val="28"/>
          <w:u w:val="single"/>
        </w:rPr>
        <w:t xml:space="preserve"> </w:t>
      </w:r>
    </w:p>
    <w:p w:rsidR="001B5645" w:rsidRPr="001B5645" w:rsidRDefault="001B5645" w:rsidP="001B5645">
      <w:pPr>
        <w:widowControl w:val="0"/>
        <w:suppressAutoHyphens/>
        <w:rPr>
          <w:rFonts w:eastAsia="Lucida Sans Unicode"/>
          <w:kern w:val="1"/>
        </w:rPr>
      </w:pPr>
      <w:r w:rsidRPr="001B5645">
        <w:rPr>
          <w:rFonts w:eastAsia="Lucida Sans Unicode"/>
          <w:kern w:val="1"/>
        </w:rPr>
        <w:tab/>
      </w:r>
      <w:r w:rsidRPr="001B5645">
        <w:rPr>
          <w:rFonts w:eastAsia="Lucida Sans Unicode"/>
          <w:kern w:val="1"/>
        </w:rPr>
        <w:tab/>
      </w:r>
      <w:r w:rsidRPr="001B5645">
        <w:rPr>
          <w:rFonts w:eastAsia="Lucida Sans Unicode"/>
          <w:kern w:val="1"/>
        </w:rPr>
        <w:tab/>
      </w:r>
      <w:r w:rsidRPr="001B5645">
        <w:rPr>
          <w:rFonts w:eastAsia="Lucida Sans Unicode"/>
          <w:kern w:val="1"/>
        </w:rPr>
        <w:tab/>
      </w:r>
      <w:r w:rsidRPr="001B5645">
        <w:rPr>
          <w:rFonts w:eastAsia="Lucida Sans Unicode"/>
          <w:kern w:val="1"/>
        </w:rPr>
        <w:tab/>
        <w:t xml:space="preserve">хутор Павловский   </w:t>
      </w:r>
    </w:p>
    <w:p w:rsidR="00FA59FF" w:rsidRPr="00FA59FF" w:rsidRDefault="00FA59FF" w:rsidP="00FA59FF">
      <w:pPr>
        <w:widowControl w:val="0"/>
        <w:autoSpaceDE w:val="0"/>
        <w:autoSpaceDN w:val="0"/>
        <w:adjustRightInd w:val="0"/>
      </w:pPr>
    </w:p>
    <w:p w:rsidR="00FA59FF" w:rsidRPr="001B5645" w:rsidRDefault="00FA59FF" w:rsidP="00FA59FF">
      <w:pPr>
        <w:widowControl w:val="0"/>
        <w:autoSpaceDE w:val="0"/>
        <w:autoSpaceDN w:val="0"/>
        <w:adjustRightInd w:val="0"/>
        <w:jc w:val="center"/>
        <w:rPr>
          <w:b/>
          <w:sz w:val="28"/>
        </w:rPr>
      </w:pPr>
      <w:r w:rsidRPr="001B5645">
        <w:rPr>
          <w:b/>
          <w:sz w:val="28"/>
        </w:rPr>
        <w:t>Об оценке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деятельности, и экспертизе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center"/>
        <w:rPr>
          <w:sz w:val="28"/>
        </w:rPr>
      </w:pP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В целях реализации </w:t>
      </w:r>
      <w:hyperlink r:id="rId9" w:history="1">
        <w:r w:rsidRPr="001B5645">
          <w:rPr>
            <w:sz w:val="28"/>
          </w:rPr>
          <w:t>Федерального закона</w:t>
        </w:r>
      </w:hyperlink>
      <w:r w:rsidRPr="001B5645">
        <w:rPr>
          <w:sz w:val="28"/>
        </w:rPr>
        <w:t xml:space="preserve"> от 6 октября 2003 года № 131-ФЗ «Об общих принципах организации местного самоуправления в Российской Федерации», </w:t>
      </w:r>
      <w:hyperlink r:id="rId10" w:history="1">
        <w:r w:rsidRPr="001B5645">
          <w:rPr>
            <w:sz w:val="28"/>
          </w:rPr>
          <w:t>Закона</w:t>
        </w:r>
      </w:hyperlink>
      <w:r w:rsidRPr="001B5645">
        <w:rPr>
          <w:sz w:val="28"/>
        </w:rPr>
        <w:t xml:space="preserve"> Краснодарского края от 23 июля 2014 года № 3014-КЗ «Об оценке регулирующего воздействия проектов муниципальных нормативных правовых актов и экспертизе муниципальных нормативных правовых актов», руководствуясь Уставом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района, </w:t>
      </w:r>
      <w:proofErr w:type="gramStart"/>
      <w:r w:rsidRPr="001B5645">
        <w:rPr>
          <w:sz w:val="28"/>
        </w:rPr>
        <w:t>п</w:t>
      </w:r>
      <w:proofErr w:type="gramEnd"/>
      <w:r w:rsidRPr="001B5645">
        <w:rPr>
          <w:sz w:val="28"/>
        </w:rPr>
        <w:t xml:space="preserve"> о с т а н о в л я ю: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1. Утвердить порядок </w:t>
      </w:r>
      <w:proofErr w:type="gramStart"/>
      <w:r w:rsidRPr="001B5645">
        <w:rPr>
          <w:sz w:val="28"/>
        </w:rPr>
        <w:t>проведения оценки регулирующего воздействия проектов муниципальных нормативных правовых актов</w:t>
      </w:r>
      <w:proofErr w:type="gramEnd"/>
      <w:r w:rsidRPr="001B5645">
        <w:rPr>
          <w:sz w:val="28"/>
        </w:rPr>
        <w:t xml:space="preserve"> и экспертизы муниципальных нормативных правовых актов на территории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района (приложение).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2. </w:t>
      </w:r>
      <w:r w:rsidR="00C37998" w:rsidRPr="001B5645">
        <w:rPr>
          <w:sz w:val="28"/>
        </w:rPr>
        <w:t>Ведущему специалисту</w:t>
      </w:r>
      <w:r w:rsidRPr="001B5645">
        <w:rPr>
          <w:sz w:val="28"/>
        </w:rPr>
        <w:t xml:space="preserve"> администрации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района </w:t>
      </w:r>
      <w:proofErr w:type="spellStart"/>
      <w:r w:rsidR="00C37998" w:rsidRPr="001B5645">
        <w:rPr>
          <w:sz w:val="28"/>
        </w:rPr>
        <w:t>В.В.Моряковой</w:t>
      </w:r>
      <w:proofErr w:type="spellEnd"/>
      <w:r w:rsidRPr="001B5645">
        <w:rPr>
          <w:sz w:val="28"/>
        </w:rPr>
        <w:t xml:space="preserve"> настоящее постановление обнародовать и разместить на официальном сайте администрации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района  в сети Интернет.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3. </w:t>
      </w:r>
      <w:proofErr w:type="gramStart"/>
      <w:r w:rsidRPr="001B5645">
        <w:rPr>
          <w:sz w:val="28"/>
        </w:rPr>
        <w:t>Контроль за</w:t>
      </w:r>
      <w:proofErr w:type="gramEnd"/>
      <w:r w:rsidRPr="001B5645">
        <w:rPr>
          <w:sz w:val="28"/>
        </w:rPr>
        <w:t xml:space="preserve"> выполнением настоящего постановления оставляю за собой.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5. Постановление вступает в силу после официального обнародования.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FA59FF" w:rsidRPr="001B5645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FA59FF" w:rsidRPr="001B5645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C37998" w:rsidRPr="001B5645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1B5645">
        <w:rPr>
          <w:sz w:val="28"/>
        </w:rPr>
        <w:t xml:space="preserve">Глава 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1B5645">
        <w:rPr>
          <w:sz w:val="28"/>
        </w:rPr>
        <w:t>Крымского района</w:t>
      </w:r>
      <w:r w:rsidR="00EA5C8E" w:rsidRPr="001B5645">
        <w:rPr>
          <w:sz w:val="28"/>
        </w:rPr>
        <w:t xml:space="preserve">                                                            </w:t>
      </w:r>
      <w:r w:rsidR="001B5645">
        <w:rPr>
          <w:sz w:val="28"/>
        </w:rPr>
        <w:t xml:space="preserve">                    </w:t>
      </w:r>
      <w:r w:rsidR="00EA5C8E" w:rsidRPr="001B5645">
        <w:rPr>
          <w:sz w:val="28"/>
        </w:rPr>
        <w:t xml:space="preserve">С.В. </w:t>
      </w:r>
      <w:proofErr w:type="spellStart"/>
      <w:r w:rsidR="00EA5C8E" w:rsidRPr="001B5645">
        <w:rPr>
          <w:sz w:val="28"/>
        </w:rPr>
        <w:t>Сопелиди</w:t>
      </w:r>
      <w:proofErr w:type="spellEnd"/>
    </w:p>
    <w:p w:rsidR="00FA59FF" w:rsidRPr="00FA59FF" w:rsidRDefault="00FA59FF" w:rsidP="00FA59FF">
      <w:pPr>
        <w:widowControl w:val="0"/>
        <w:autoSpaceDE w:val="0"/>
        <w:autoSpaceDN w:val="0"/>
        <w:adjustRightInd w:val="0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jc w:val="both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FA59FF" w:rsidRPr="001B5645" w:rsidTr="007D5745">
        <w:tc>
          <w:tcPr>
            <w:tcW w:w="4927" w:type="dxa"/>
          </w:tcPr>
          <w:p w:rsidR="00FA59FF" w:rsidRPr="001B5645" w:rsidRDefault="00FA59FF" w:rsidP="00FA59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</w:p>
        </w:tc>
        <w:tc>
          <w:tcPr>
            <w:tcW w:w="4927" w:type="dxa"/>
          </w:tcPr>
          <w:p w:rsidR="00FA59FF" w:rsidRPr="001B5645" w:rsidRDefault="00FA59FF" w:rsidP="00FA59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1B5645">
              <w:rPr>
                <w:sz w:val="28"/>
              </w:rPr>
              <w:t xml:space="preserve">ПРИЛОЖЕНИЕ </w:t>
            </w:r>
          </w:p>
          <w:p w:rsidR="00FA59FF" w:rsidRPr="001B5645" w:rsidRDefault="00FA59FF" w:rsidP="00FA59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1B5645">
              <w:rPr>
                <w:sz w:val="28"/>
              </w:rPr>
              <w:t>к постановлению администрации</w:t>
            </w:r>
          </w:p>
          <w:p w:rsidR="00FA59FF" w:rsidRPr="001B5645" w:rsidRDefault="00FA59FF" w:rsidP="00FA59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proofErr w:type="spellStart"/>
            <w:r w:rsidRPr="001B5645">
              <w:rPr>
                <w:sz w:val="28"/>
              </w:rPr>
              <w:t>Кеслеровского</w:t>
            </w:r>
            <w:proofErr w:type="spellEnd"/>
            <w:r w:rsidRPr="001B5645">
              <w:rPr>
                <w:sz w:val="28"/>
              </w:rPr>
              <w:t xml:space="preserve">  сельского поселения</w:t>
            </w:r>
          </w:p>
          <w:p w:rsidR="00FA59FF" w:rsidRPr="001B5645" w:rsidRDefault="00FA59FF" w:rsidP="00FA59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1B5645">
              <w:rPr>
                <w:sz w:val="28"/>
              </w:rPr>
              <w:t>Крымского района</w:t>
            </w:r>
          </w:p>
          <w:p w:rsidR="00FA59FF" w:rsidRPr="001B5645" w:rsidRDefault="00FA59FF" w:rsidP="00BB3A56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1B5645">
              <w:rPr>
                <w:sz w:val="28"/>
              </w:rPr>
              <w:t xml:space="preserve">от </w:t>
            </w:r>
            <w:r w:rsidR="00BB3A56">
              <w:rPr>
                <w:sz w:val="28"/>
              </w:rPr>
              <w:t>04.09.2019</w:t>
            </w:r>
            <w:r w:rsidRPr="001B5645">
              <w:rPr>
                <w:sz w:val="28"/>
              </w:rPr>
              <w:t xml:space="preserve"> № </w:t>
            </w:r>
            <w:r w:rsidR="00BB3A56">
              <w:rPr>
                <w:sz w:val="28"/>
              </w:rPr>
              <w:t>181</w:t>
            </w:r>
            <w:bookmarkStart w:id="0" w:name="_GoBack"/>
            <w:bookmarkEnd w:id="0"/>
          </w:p>
        </w:tc>
      </w:tr>
    </w:tbl>
    <w:p w:rsidR="00FA59FF" w:rsidRPr="001B5645" w:rsidRDefault="00FA59FF" w:rsidP="00D061DD">
      <w:pPr>
        <w:widowControl w:val="0"/>
        <w:autoSpaceDE w:val="0"/>
        <w:autoSpaceDN w:val="0"/>
        <w:adjustRightInd w:val="0"/>
        <w:rPr>
          <w:sz w:val="28"/>
        </w:rPr>
      </w:pPr>
    </w:p>
    <w:p w:rsidR="00FA59FF" w:rsidRPr="001B5645" w:rsidRDefault="00FA59FF" w:rsidP="00FA59FF">
      <w:pPr>
        <w:widowControl w:val="0"/>
        <w:autoSpaceDE w:val="0"/>
        <w:autoSpaceDN w:val="0"/>
        <w:adjustRightInd w:val="0"/>
        <w:jc w:val="center"/>
        <w:rPr>
          <w:b/>
          <w:sz w:val="28"/>
        </w:rPr>
      </w:pPr>
      <w:r w:rsidRPr="001B5645">
        <w:rPr>
          <w:b/>
          <w:sz w:val="28"/>
        </w:rPr>
        <w:t>ПОРЯДОК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jc w:val="center"/>
        <w:rPr>
          <w:b/>
          <w:sz w:val="28"/>
        </w:rPr>
      </w:pPr>
      <w:r w:rsidRPr="001B5645">
        <w:rPr>
          <w:b/>
          <w:sz w:val="28"/>
        </w:rPr>
        <w:t xml:space="preserve">проведения оценки регулирующего воздействия проектов муниципальных нормативных правовых актов и экспертизы муниципальных нормативных правовых актов на территории </w:t>
      </w:r>
      <w:proofErr w:type="spellStart"/>
      <w:r w:rsidRPr="001B5645">
        <w:rPr>
          <w:b/>
          <w:sz w:val="28"/>
        </w:rPr>
        <w:t>Кеслеровского</w:t>
      </w:r>
      <w:proofErr w:type="spellEnd"/>
      <w:r w:rsidRPr="001B5645">
        <w:rPr>
          <w:b/>
          <w:sz w:val="28"/>
        </w:rPr>
        <w:t xml:space="preserve">  сельского поселения Крымского района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jc w:val="center"/>
        <w:rPr>
          <w:sz w:val="28"/>
        </w:rPr>
      </w:pP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rPr>
          <w:sz w:val="28"/>
        </w:rPr>
      </w:pPr>
      <w:r w:rsidRPr="001B5645">
        <w:rPr>
          <w:sz w:val="28"/>
        </w:rPr>
        <w:t>1. Общие положения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rPr>
          <w:sz w:val="28"/>
        </w:rPr>
      </w:pP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1.1. Настоящий Порядок регулирует проведение оценки регулирующего воздействия проектов нормативных правовых актов и экспертизы муниципальных нормативных правовых актов, принимаемых органами местного самоуправления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района.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1.2. В настоящем порядке используются следующие понятия: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proofErr w:type="gramStart"/>
      <w:r w:rsidRPr="001B5645">
        <w:rPr>
          <w:sz w:val="28"/>
        </w:rPr>
        <w:t>разработчик проекта - орган местного самоуправления, депутат представительного органа муниципального образования, должностное лицо органа местного самоуправления, а также иные субъекты правотворческой инициативы, предусмотренные уставом муниципального образования, осуществляющие подготовку проекта муниципального нормативного правового акта, а также ответственные за его реализацию;</w:t>
      </w:r>
      <w:proofErr w:type="gramEnd"/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оценка регулирующего воздействия (далее также ОРВ) - это оценка проектов муниципальных нормативных актов, проводимая в целях выявления положений, вводящих избыточные обязанности, запреты и ограничения для субъектов предпринимательской и инвестиционной деятельности, или способствующих их введению, а также положения, способствующие возникновению необоснованных расходов субъектов предпринимательской и инвестиционной деятельности и местного бюджета;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экспертиза муниципальных нормативных правовых актов - это оценка фактического воздействия действующих муниципальных нормативных правовых актов, затрагивающих вопросы осуществления предпринимательской и инвестиционной деятельности в целях выявления положений, необоснованно затрудняющих осуществление предпринимательской и инвестиционной деятельности (далее также экспертиза);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размещение уведомления о разработке предлагаемого правового регулирования (далее - уведомление) - этап процедуры ОРВ, в ходе которого разработчик проекта организует обсуждение идеи (концепции) предлагаемого им правового регулирования с заинтересованными лицами;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сводный отчет о результатах проведения оценки регулирующего воздействия проекта муниципального нормативного правового акта (далее - сводный отчет) - документ, содержащий выводы по итогам проведения </w:t>
      </w:r>
      <w:r w:rsidRPr="001B5645">
        <w:rPr>
          <w:sz w:val="28"/>
        </w:rPr>
        <w:lastRenderedPageBreak/>
        <w:t>разработчиком проекта исследования о возможных вариантах решения выявленной в соответствующей сфере общественных отношений проблемы, а также результаты расчетов издержек и выгод применения указанных вариантов решения;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заключение об оценке регулирующего воздействия - завершающий процедуру ОРВ документ, подготавливаемый уполномоченным органом и содержащий выводы об обоснованности полученных органом-разработчиком результатов оценки регулирующего воздействия проекта муниципального нормативного правового акта;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заключение об экспертизе - завершающий экспертизу документ, подготавливаемый уполномоченным органом и содержащий вывод о положениях муниципального нормативного правового акта, в отношении которого проводится экспертиза, создающих необоснованные затруднения для осуществления предпринимательской и инвестиционной деятельности, или об отсутствии таких положений, а также обоснование сделанных выводов.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1.3. Оценке регулирующего воздействия и экспертизе в рамках настоящего Порядка подвергаются проекты и действующие нормативные правовые акты, принимаемые органами местного самоуправления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района, затрагивающие вопросы осуществления предпринимательской и инвестиционной деятельности.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1.4. Оценка регулирующего воздействия и экспертиза не проводится в отношении: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проектов нормативных правовых актов представительных органов муниципальных образований, устанавливающих, изменяющих, приостанавливающих, отменяющих местные налоги и сборы;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проектов нормативных правовых актов представительных органов муниципальных образований, регулирующих бюджетные правоотношения.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- проектов и принятых муниципальных нормативных правовых актов, подлежащих публичным слушаниям в соответствии со </w:t>
      </w:r>
      <w:hyperlink r:id="rId11" w:history="1">
        <w:r w:rsidRPr="001B5645">
          <w:rPr>
            <w:sz w:val="28"/>
          </w:rPr>
          <w:t>статьей 28</w:t>
        </w:r>
      </w:hyperlink>
      <w:r w:rsidRPr="001B5645">
        <w:rPr>
          <w:sz w:val="28"/>
        </w:rPr>
        <w:t xml:space="preserve"> Федерального закона от 6 октября 2003 года № 131-ФЗ «Об общих принципах организации местного самоуправления в Российской Федерации»".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1.5. Оценка регулирующего воздействия проектов муниципальных нормативных правовых актов и экспертиза действующих нормативных правовых актов не проводится, если они содержат сведения, составляющие государственную тайну, сведения конфиденциального характера, либо в случае подготовки проекта во исполнение судебного решения или акта прокурорского реагирования.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1.6. Участниками процедуры ОРВ и экспертизы являются органы </w:t>
      </w:r>
      <w:proofErr w:type="gramStart"/>
      <w:r w:rsidRPr="001B5645">
        <w:rPr>
          <w:sz w:val="28"/>
        </w:rPr>
        <w:t>-р</w:t>
      </w:r>
      <w:proofErr w:type="gramEnd"/>
      <w:r w:rsidRPr="001B5645">
        <w:rPr>
          <w:sz w:val="28"/>
        </w:rPr>
        <w:t>азработчики проектов муниципальных нормативных правовых актов, уполномоченный орган, иные органы власти и заинтересованные лица, принимающие участие в публичных консультациях в ходе проведения процедуры ОРВ и экспертизы.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rPr>
          <w:sz w:val="28"/>
        </w:rPr>
      </w:pP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 Оценка регулирующего воздействия проектов муниципальных нормативных правовых актов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rPr>
          <w:sz w:val="28"/>
        </w:rPr>
      </w:pP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lastRenderedPageBreak/>
        <w:t>2.1. Оценка регулирующего воздействия проектов муниципальных нормативных правовых актов проводится разработчиком проекта и уполномоченным органом.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2.2. ОРВ проектов муниципальных правовых актов включает следующие этапы ее проведения: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размещение уведомления о подготовке проекта муниципального нормативного правового акта;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изучение поступивших предложений, исследования о возможных вариантах решения выявленной в соответствующей сфере н общественных отношений проблемы, а также результаты расчетов издержек и выгод применения указанных вариантов решения и подготовка сводного отчета и проекта муниципального нормативного правового акта;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обсуждение проекта муниципального нормативного правового акта в форме проведения публичных консультаций;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подготовка заключения об ОРВ проекта муниципального нормативного правового акта.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2.3. Разработчик проекта в течение 3 дней после принятия решения о подготовке проекта размещает уведомление об этом на официальном сайте администрации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района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proofErr w:type="gramStart"/>
      <w:r w:rsidRPr="001B5645">
        <w:rPr>
          <w:sz w:val="28"/>
        </w:rPr>
        <w:t>О размещении уведомления разработчик проекта в трехдневный срок извещает заинтересованные органы и организации, целью деятельности которых является защита и представление интересов субъектов предпринимательской и инвестиционной деятельности (представителей предпринимательского сообщества), общественный совет при разработчике проекта (при его наличии), уполномоченный орган (должностное лицо) и иных заинтересованных лиц, которых целесообразно, по мнению разработчика проекта, привлечь к подготовке проекта муниципального нормативного правового акта.</w:t>
      </w:r>
      <w:proofErr w:type="gramEnd"/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2.4. Разработчик проекта обязан рассмотреть все предложения, поступившие в течение 15 дней со дня размещения уведомления.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По результатам рассмотрения предложений разработчик проекта может принять мотивированное решение об отказе в подготовке проекта муниципального нормативного акта либо разработать те</w:t>
      </w:r>
      <w:proofErr w:type="gramStart"/>
      <w:r w:rsidRPr="001B5645">
        <w:rPr>
          <w:sz w:val="28"/>
        </w:rPr>
        <w:t>кст пр</w:t>
      </w:r>
      <w:proofErr w:type="gramEnd"/>
      <w:r w:rsidRPr="001B5645">
        <w:rPr>
          <w:sz w:val="28"/>
        </w:rPr>
        <w:t>оекта.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2.5. В случае принятия решения о необходимости введения предлагаемого правового регулирования для решения выявленной проблемы разработчик готовит проект муниципального нормативного правового акта и формирует сводный отчет, подписываемый разработчиком проекта.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Сводный отчет должен быть сформирован не позднее 5 дней со дня со дня окончания срока, установленного для принятия предложений в части первой настоящего пункта.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2.6. В сводном отчете отражаются следующие положения: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общая информация (орган-разработчик, вид и наименование акта);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описание проблемы, на решение которой направлено предлагаемое правовое регулирование;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определение целей предлагаемого правового регулирования; качественная характеристика и оценка численности потенциальных адресатов предлагаемого правового регулирования;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lastRenderedPageBreak/>
        <w:t>- изменение функций (полномочий, обязанностей, прав) органов местного самоуправления, а также порядка их реализации в связи с введением предлагаемого правового регулирования;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оценка дополнительных расходов (доходов) местных бюджетов, связанных с введением предлагаемого правового регулирования;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изменение обязанностей (ограничений) потенциальных адресатов предлагаемого правового регулирования и связанные с ними дополнительные расходы (доходы).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2.7. Проект муниципального нормативного правового акта должен быть разработан не позднее 10 дней со дня окончания срока, установленного для принятия предложений в части первой настоящего пункта.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2.8. В целях проведения ОРВ разработчик проекта направляет проект муниципального правового акта и сводный отчет в уполномоченный орган, для проведения публичного обсуждения и подготовки заключения об ОРВ.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Уполномоченный орган в трехдневный срок изучает поступившие документы и возвращает их без рассмотрения в случае неполного отражения в сводном отчете сведений, предусмотренных пунктом 2.6 настоящего Порядка.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2.9. В случае предоставления надлежаще оформленных документов уполномоченный орган в трехдневный срок размещает на официальном сайте администрации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района,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те</w:t>
      </w:r>
      <w:proofErr w:type="gramStart"/>
      <w:r w:rsidRPr="001B5645">
        <w:rPr>
          <w:sz w:val="28"/>
        </w:rPr>
        <w:t>кст пр</w:t>
      </w:r>
      <w:proofErr w:type="gramEnd"/>
      <w:r w:rsidRPr="001B5645">
        <w:rPr>
          <w:sz w:val="28"/>
        </w:rPr>
        <w:t>оекта муниципального нормативного правового акта, подлежащего оценке регулирующего воздействия; сводный отчет;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перечень вопросов для участников публичных консультаций;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иные материалы и информация по усмотрению уполномоченного органа.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2.10. Срок проведения публичных консультаций и принятия предложений устанавливается уполномоченным органом, но не может составлять более 30 дней. Срок проведения публичных консультаций может быть продлен уполномоченным органом, но не более чем на 10 дней.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2.11. </w:t>
      </w:r>
      <w:proofErr w:type="gramStart"/>
      <w:r w:rsidRPr="001B5645">
        <w:rPr>
          <w:sz w:val="28"/>
        </w:rPr>
        <w:t>Публичные консультации по проекту проводятся посредством обсуждения поступивших предложений с участием разработчика проекта, представителей субъектов предпринимательской и инвестиционной деятельности, общественного совета при разработчике проекта (при его наличии) и иных заинтересованных лиц, которым одновременно с размещением на официальном сайте либо в средствах массовой информации текста проекта муниципального нормативного акта направляется извещение о сроке проведения публичного обсуждения, в течение которого уполномоченным органом</w:t>
      </w:r>
      <w:proofErr w:type="gramEnd"/>
      <w:r w:rsidRPr="001B5645">
        <w:rPr>
          <w:sz w:val="28"/>
        </w:rPr>
        <w:t xml:space="preserve"> принимаются предложения, о наиболее удобном способе их представления, дате проведения публичных консультаций (по форме согласно приложению к настоящему Порядку). 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Круг участников публичных консультаций должен быть определен с учетом необходимости обеспечения максимального участия в нем представителей предпринимательского сообщества.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2.12. Уполномоченный орган обрабатывает все предложения, поступившие в ходе обсуждения проекта муниципального нормативного правового акта и сводного отчета в установленный срок. По результатам рассмотрения уполномоченный орган составляет сводку предложений.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lastRenderedPageBreak/>
        <w:t xml:space="preserve">Сводка предложений подписывается у руководителей уполномоченного органа и подлежит размещению на официальном сайте администрации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</w:t>
      </w:r>
      <w:r w:rsidR="005B54CC" w:rsidRPr="001B5645">
        <w:rPr>
          <w:sz w:val="28"/>
        </w:rPr>
        <w:t xml:space="preserve"> </w:t>
      </w:r>
      <w:r w:rsidRPr="001B5645">
        <w:rPr>
          <w:sz w:val="28"/>
        </w:rPr>
        <w:t>не позднее 16 рабочих дней со дня окончания публичных консультаций.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2.13. Срок подготовки заключения уполномоченным органом о результатах ОРВ составляет 10 дней со дня подписания сводки предложений. Форма заключения утверждается правовым актом администрации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района. </w:t>
      </w:r>
      <w:proofErr w:type="gramStart"/>
      <w:r w:rsidRPr="001B5645">
        <w:rPr>
          <w:sz w:val="28"/>
        </w:rPr>
        <w:t>Заключение должно содержать выводы о наличии (отсутствии) в проекте муниципального нормативного правового акта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иных норм, необоснованно затрудняющих осуществление предпринимательской и инвестиционной деятельности, положений, способствующих возникновению необоснованных расходов субъектов предпринимательской и инвестиционной деятельности и местного бюджета.</w:t>
      </w:r>
      <w:proofErr w:type="gramEnd"/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2.14. При подготовке заключения об ОРВ уполномоченный орган осуществляет анализ обоснованности выводов разработчика проекта относительно необходимости введения предлагаемого им способа правового регулирования.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Анализ, проводимый уполномоченным органом, основывается на результатах исследования разработчиком проекта выявленной проблемы, представленных в сводном отчете. При этом учитываются также мнения потенциальных адресатов предлагаемого правового регулирования, отраженные в сводках предложений, поступивших по результатам проведения публичных консультаций.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proofErr w:type="gramStart"/>
      <w:r w:rsidRPr="001B5645">
        <w:rPr>
          <w:sz w:val="28"/>
        </w:rPr>
        <w:t>В ходе анализа обоснованности выбора предлагаемого правового регулирования уполномоченный орган формирует мнение относительно рассмотрения возможных вариантов правового регулирования выявленной проблемы, а также эффективности данных способов решения проблемы в сравнении с действующим на момент проведения процедуры ОРВ правовым регулированием рассматриваемой сферы общественных отношений.</w:t>
      </w:r>
      <w:proofErr w:type="gramEnd"/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При оценке эффективности предложенных вариантов правового регулирования уполномоченный орган обращает внимание на следующие основные сведения, содержащиеся в соответствующих разделах сводного отчета: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точность формулировки выявленной проблемы;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обоснованность качественного и количественного определения потенциальных адресатов предлагаемого правового регулирования;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определение целей предлагаемого правового регулирования;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практическая реализуемость заявленных целей предлагаемого правового регулирования;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</w:t>
      </w:r>
      <w:proofErr w:type="spellStart"/>
      <w:r w:rsidRPr="001B5645">
        <w:rPr>
          <w:sz w:val="28"/>
        </w:rPr>
        <w:t>дерифицируемость</w:t>
      </w:r>
      <w:proofErr w:type="spellEnd"/>
      <w:r w:rsidRPr="001B5645">
        <w:rPr>
          <w:sz w:val="28"/>
        </w:rPr>
        <w:t xml:space="preserve"> показателей достижения целей предлагаемого правового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регулирования и возможность последующего мониторинга их достижения;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- корректность оценки разработчиком проекта дополнительных расходов </w:t>
      </w:r>
      <w:r w:rsidRPr="001B5645">
        <w:rPr>
          <w:sz w:val="28"/>
        </w:rPr>
        <w:lastRenderedPageBreak/>
        <w:t>и доходов потенциальных адресатов предлагаемого правового регулирования и местного бюджета, связанных с введением предлагаемого правового регулирования.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2.15. Заключение подписывается руководителем уполномоченного органа и направляется разработчику проекта в трехдневный срок с момента подписания.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Заключение подлежит размещению на официальном сайте администрации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 не позднее 3 рабочих дней со дня его подписания.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Заключение подлежит обязательному рассмотрению разработчиком проекта в течение 5 дней с момента поступления с принятием одного из следующих решений: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утверждению проекта муниципального нормативного правового акта (в случае отсутствия замечаний);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доработки проекта муниципального нормативного правового акта с учетом замечаний;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утверждению проекта муниципального нормативного правового акта без учета замечаний;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>- нецелесообразности принятия проекта муниципального нормативного правового акта.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  <w:r w:rsidRPr="001B5645">
        <w:rPr>
          <w:sz w:val="28"/>
        </w:rPr>
        <w:t xml:space="preserve">2.16. Разногласия, возникающие по результатам проведения оценки регулирующего воздействия проектов муниципальных нормативных правовых актов, между разработчиком проекта и уполномоченным органом разрешаются путем обсуждения разногласий, на заседании специально созданной главой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района рабочей группы. Число членов такой группы не может превышать пять человек. Руководит группой глава </w:t>
      </w: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 сельского поселения Крымского района. В состав группы по согласованию включается не менее двух представителей предпринимательского сообщества. Решение, принятое рабочей группой, является обязательным для разработчика проекта.</w:t>
      </w:r>
    </w:p>
    <w:p w:rsidR="00FA59FF" w:rsidRPr="001B5645" w:rsidRDefault="00FA59FF" w:rsidP="00FA59FF">
      <w:pPr>
        <w:widowControl w:val="0"/>
        <w:autoSpaceDE w:val="0"/>
        <w:autoSpaceDN w:val="0"/>
        <w:adjustRightInd w:val="0"/>
        <w:ind w:firstLine="851"/>
        <w:jc w:val="both"/>
        <w:rPr>
          <w:sz w:val="28"/>
        </w:rPr>
      </w:pPr>
    </w:p>
    <w:p w:rsidR="00FA59FF" w:rsidRPr="001B5645" w:rsidRDefault="00FA59FF" w:rsidP="005B54CC">
      <w:pPr>
        <w:widowControl w:val="0"/>
        <w:autoSpaceDE w:val="0"/>
        <w:autoSpaceDN w:val="0"/>
        <w:adjustRightInd w:val="0"/>
        <w:jc w:val="both"/>
        <w:rPr>
          <w:sz w:val="28"/>
        </w:rPr>
      </w:pPr>
    </w:p>
    <w:p w:rsidR="00FA59FF" w:rsidRPr="001B5645" w:rsidRDefault="005B54CC" w:rsidP="005B54CC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1B5645">
        <w:rPr>
          <w:sz w:val="28"/>
        </w:rPr>
        <w:t>Глава</w:t>
      </w:r>
    </w:p>
    <w:p w:rsidR="005B54CC" w:rsidRPr="001B5645" w:rsidRDefault="005B54CC" w:rsidP="005B54CC">
      <w:pPr>
        <w:widowControl w:val="0"/>
        <w:autoSpaceDE w:val="0"/>
        <w:autoSpaceDN w:val="0"/>
        <w:adjustRightInd w:val="0"/>
        <w:jc w:val="both"/>
        <w:rPr>
          <w:sz w:val="28"/>
        </w:rPr>
      </w:pPr>
      <w:proofErr w:type="spellStart"/>
      <w:r w:rsidRPr="001B5645">
        <w:rPr>
          <w:sz w:val="28"/>
        </w:rPr>
        <w:t>Кеслеровского</w:t>
      </w:r>
      <w:proofErr w:type="spellEnd"/>
      <w:r w:rsidRPr="001B5645">
        <w:rPr>
          <w:sz w:val="28"/>
        </w:rPr>
        <w:t xml:space="preserve"> сельского поселения</w:t>
      </w:r>
    </w:p>
    <w:p w:rsidR="005B54CC" w:rsidRPr="001B5645" w:rsidRDefault="005B54CC" w:rsidP="005B54CC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1B5645">
        <w:rPr>
          <w:sz w:val="28"/>
        </w:rPr>
        <w:t xml:space="preserve">Крымского района                                                                   </w:t>
      </w:r>
      <w:r w:rsidR="00C400A7">
        <w:rPr>
          <w:sz w:val="28"/>
        </w:rPr>
        <w:t xml:space="preserve">             </w:t>
      </w:r>
      <w:r w:rsidRPr="001B5645">
        <w:rPr>
          <w:sz w:val="28"/>
        </w:rPr>
        <w:t xml:space="preserve">С.В. </w:t>
      </w:r>
      <w:proofErr w:type="spellStart"/>
      <w:r w:rsidRPr="001B5645">
        <w:rPr>
          <w:sz w:val="28"/>
        </w:rPr>
        <w:t>Сопелиди</w:t>
      </w:r>
      <w:proofErr w:type="spellEnd"/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FA59FF" w:rsidRPr="00FA59FF" w:rsidRDefault="00FA59FF" w:rsidP="00FA59FF">
      <w:pPr>
        <w:widowControl w:val="0"/>
        <w:autoSpaceDE w:val="0"/>
        <w:autoSpaceDN w:val="0"/>
        <w:adjustRightInd w:val="0"/>
        <w:ind w:firstLine="851"/>
        <w:jc w:val="both"/>
      </w:pPr>
    </w:p>
    <w:p w:rsidR="005B54CC" w:rsidRPr="00FA59FF" w:rsidRDefault="005B54CC" w:rsidP="00FA59FF">
      <w:pPr>
        <w:widowControl w:val="0"/>
        <w:autoSpaceDE w:val="0"/>
        <w:autoSpaceDN w:val="0"/>
        <w:adjustRightInd w:val="0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FA59FF" w:rsidRPr="00FA59FF" w:rsidTr="007D5745">
        <w:tc>
          <w:tcPr>
            <w:tcW w:w="4927" w:type="dxa"/>
          </w:tcPr>
          <w:p w:rsidR="00FA59FF" w:rsidRPr="00FA59FF" w:rsidRDefault="00FA59FF" w:rsidP="00FA59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4927" w:type="dxa"/>
          </w:tcPr>
          <w:p w:rsidR="00FA59FF" w:rsidRPr="00C400A7" w:rsidRDefault="00FA59FF" w:rsidP="00FA59F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</w:rPr>
            </w:pPr>
            <w:r w:rsidRPr="00C400A7">
              <w:rPr>
                <w:sz w:val="28"/>
              </w:rPr>
              <w:t xml:space="preserve">ПРИЛОЖЕНИЕ </w:t>
            </w:r>
          </w:p>
          <w:p w:rsidR="00FA59FF" w:rsidRPr="00C400A7" w:rsidRDefault="00FA59FF" w:rsidP="00FA59FF">
            <w:pPr>
              <w:widowControl w:val="0"/>
              <w:autoSpaceDE w:val="0"/>
              <w:autoSpaceDN w:val="0"/>
              <w:adjustRightInd w:val="0"/>
              <w:rPr>
                <w:sz w:val="28"/>
              </w:rPr>
            </w:pPr>
            <w:r w:rsidRPr="00C400A7">
              <w:rPr>
                <w:sz w:val="28"/>
              </w:rPr>
              <w:t xml:space="preserve">к Порядку </w:t>
            </w:r>
            <w:proofErr w:type="gramStart"/>
            <w:r w:rsidRPr="00C400A7">
              <w:rPr>
                <w:sz w:val="28"/>
              </w:rPr>
              <w:t>проведения оценки регулирующего воздействия проектов муниципальных нормативных правовых актов</w:t>
            </w:r>
            <w:proofErr w:type="gramEnd"/>
            <w:r w:rsidRPr="00C400A7">
              <w:rPr>
                <w:sz w:val="28"/>
              </w:rPr>
              <w:t xml:space="preserve"> и экспертизы муниципальных нормативных правовых актов на территории </w:t>
            </w:r>
            <w:proofErr w:type="spellStart"/>
            <w:r w:rsidRPr="00C400A7">
              <w:rPr>
                <w:sz w:val="28"/>
              </w:rPr>
              <w:t>Кеслеровского</w:t>
            </w:r>
            <w:proofErr w:type="spellEnd"/>
            <w:r w:rsidRPr="00C400A7">
              <w:rPr>
                <w:sz w:val="28"/>
              </w:rPr>
              <w:t xml:space="preserve">  сельского поселения Крымского района</w:t>
            </w:r>
          </w:p>
          <w:p w:rsidR="00FA59FF" w:rsidRPr="00FA59FF" w:rsidRDefault="00FA59FF" w:rsidP="00FA59FF">
            <w:pPr>
              <w:widowControl w:val="0"/>
              <w:autoSpaceDE w:val="0"/>
              <w:autoSpaceDN w:val="0"/>
              <w:adjustRightInd w:val="0"/>
              <w:jc w:val="both"/>
            </w:pPr>
          </w:p>
          <w:p w:rsidR="00FA59FF" w:rsidRPr="00FA59FF" w:rsidRDefault="00FA59FF" w:rsidP="00FA59FF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</w:tr>
    </w:tbl>
    <w:p w:rsidR="00FA59FF" w:rsidRPr="00FA59FF" w:rsidRDefault="00FA59FF" w:rsidP="00C400A7">
      <w:pPr>
        <w:shd w:val="clear" w:color="auto" w:fill="FFFFFF"/>
        <w:spacing w:before="100" w:beforeAutospacing="1" w:after="100" w:afterAutospacing="1"/>
        <w:jc w:val="center"/>
        <w:rPr>
          <w:color w:val="22272F"/>
          <w:sz w:val="34"/>
          <w:szCs w:val="34"/>
        </w:rPr>
      </w:pPr>
      <w:r w:rsidRPr="00FA59FF">
        <w:rPr>
          <w:color w:val="22272F"/>
          <w:sz w:val="34"/>
          <w:szCs w:val="34"/>
        </w:rPr>
        <w:t>Форма уведомления о проведении публичных консультаций</w:t>
      </w:r>
    </w:p>
    <w:p w:rsidR="00FA59FF" w:rsidRPr="00C400A7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C400A7">
        <w:rPr>
          <w:sz w:val="28"/>
        </w:rPr>
        <w:t>Настоящим _____________________________________</w:t>
      </w:r>
      <w:r w:rsidR="00C400A7">
        <w:rPr>
          <w:sz w:val="28"/>
        </w:rPr>
        <w:t>______________________________</w:t>
      </w:r>
    </w:p>
    <w:p w:rsidR="00FA59FF" w:rsidRPr="00C400A7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C400A7">
        <w:rPr>
          <w:sz w:val="28"/>
        </w:rPr>
        <w:t xml:space="preserve">                                                (наименование уполномоченного органа)</w:t>
      </w:r>
    </w:p>
    <w:p w:rsidR="00FA59FF" w:rsidRPr="00C400A7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C400A7">
        <w:rPr>
          <w:sz w:val="28"/>
        </w:rPr>
        <w:t>извещает о начале обсуждения проекта муниципального нормативного правового акта</w:t>
      </w:r>
      <w:r w:rsidR="00C400A7">
        <w:rPr>
          <w:sz w:val="28"/>
        </w:rPr>
        <w:t xml:space="preserve"> </w:t>
      </w:r>
      <w:r w:rsidRPr="00C400A7">
        <w:rPr>
          <w:sz w:val="28"/>
        </w:rPr>
        <w:t>предлагаемого правового регулирования ____________________________________________</w:t>
      </w:r>
    </w:p>
    <w:p w:rsidR="00FA59FF" w:rsidRPr="00C400A7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C400A7">
        <w:rPr>
          <w:sz w:val="28"/>
        </w:rPr>
        <w:t>______________________________________</w:t>
      </w:r>
      <w:r w:rsidR="00C400A7">
        <w:rPr>
          <w:sz w:val="28"/>
        </w:rPr>
        <w:t>_____________________________</w:t>
      </w:r>
    </w:p>
    <w:p w:rsidR="00FA59FF" w:rsidRPr="00C400A7" w:rsidRDefault="00BB5903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 </w:t>
      </w:r>
      <w:r w:rsidR="00FA59FF" w:rsidRPr="00C400A7">
        <w:rPr>
          <w:sz w:val="28"/>
        </w:rPr>
        <w:t>(наименование проекта муниципального нормативного правового акта)</w:t>
      </w:r>
    </w:p>
    <w:p w:rsidR="00FA59FF" w:rsidRPr="00C400A7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C400A7">
        <w:rPr>
          <w:sz w:val="28"/>
        </w:rPr>
        <w:t xml:space="preserve">и </w:t>
      </w:r>
      <w:proofErr w:type="gramStart"/>
      <w:r w:rsidRPr="00C400A7">
        <w:rPr>
          <w:sz w:val="28"/>
        </w:rPr>
        <w:t>сборе</w:t>
      </w:r>
      <w:proofErr w:type="gramEnd"/>
      <w:r w:rsidRPr="00C400A7">
        <w:rPr>
          <w:sz w:val="28"/>
        </w:rPr>
        <w:t xml:space="preserve"> замечаний и предложений заинтересованных лиц.</w:t>
      </w:r>
    </w:p>
    <w:p w:rsidR="00FA59FF" w:rsidRPr="00C400A7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C400A7">
        <w:rPr>
          <w:sz w:val="28"/>
        </w:rPr>
        <w:t>Замечания и предложения принимаются по ад</w:t>
      </w:r>
      <w:r w:rsidR="000A67CB">
        <w:rPr>
          <w:sz w:val="28"/>
        </w:rPr>
        <w:t>ресу: ________________________</w:t>
      </w:r>
      <w:r w:rsidRPr="00C400A7">
        <w:rPr>
          <w:sz w:val="28"/>
        </w:rPr>
        <w:t>,</w:t>
      </w:r>
    </w:p>
    <w:p w:rsidR="00FA59FF" w:rsidRPr="00C400A7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C400A7">
        <w:rPr>
          <w:sz w:val="28"/>
        </w:rPr>
        <w:t>а также по адресу электронной почты: ______________________________________________.</w:t>
      </w:r>
    </w:p>
    <w:p w:rsidR="00FA59FF" w:rsidRPr="00C400A7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C400A7">
        <w:rPr>
          <w:sz w:val="28"/>
        </w:rPr>
        <w:t>Сроки приема замечаний и предложений: ___________________________________________</w:t>
      </w:r>
    </w:p>
    <w:p w:rsidR="00FA59FF" w:rsidRPr="00C400A7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C400A7">
        <w:rPr>
          <w:sz w:val="28"/>
        </w:rPr>
        <w:t>Место размещения уведомления о подготовке проекта муниципального нормативного правового акта в информационно-телекомм</w:t>
      </w:r>
      <w:r w:rsidR="000A67CB">
        <w:rPr>
          <w:sz w:val="28"/>
        </w:rPr>
        <w:t>уникационной сети "Интернет</w:t>
      </w:r>
      <w:proofErr w:type="gramStart"/>
      <w:r w:rsidR="000A67CB">
        <w:rPr>
          <w:sz w:val="28"/>
        </w:rPr>
        <w:t>"(</w:t>
      </w:r>
      <w:proofErr w:type="gramEnd"/>
      <w:r w:rsidR="000A67CB">
        <w:rPr>
          <w:sz w:val="28"/>
        </w:rPr>
        <w:t xml:space="preserve">электронный </w:t>
      </w:r>
      <w:r w:rsidRPr="00C400A7">
        <w:rPr>
          <w:sz w:val="28"/>
        </w:rPr>
        <w:t>адрес): _____________________________________________________________</w:t>
      </w:r>
    </w:p>
    <w:p w:rsidR="00FA59FF" w:rsidRPr="00C400A7" w:rsidRDefault="00FA59FF" w:rsidP="00FA59FF">
      <w:pPr>
        <w:widowControl w:val="0"/>
        <w:autoSpaceDE w:val="0"/>
        <w:autoSpaceDN w:val="0"/>
        <w:adjustRightInd w:val="0"/>
        <w:jc w:val="both"/>
        <w:rPr>
          <w:sz w:val="28"/>
        </w:rPr>
      </w:pPr>
      <w:r w:rsidRPr="00C400A7">
        <w:rPr>
          <w:sz w:val="28"/>
        </w:rPr>
        <w:t>Все поступившие замечания и предложения будут рассмотрены.</w:t>
      </w:r>
    </w:p>
    <w:p w:rsidR="00FA59FF" w:rsidRPr="00FA59FF" w:rsidRDefault="00FA59FF" w:rsidP="00FA59FF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FA59FF">
        <w:rPr>
          <w:sz w:val="20"/>
          <w:szCs w:val="20"/>
        </w:rPr>
        <w:t xml:space="preserve"> </w:t>
      </w:r>
    </w:p>
    <w:p w:rsidR="00FA59FF" w:rsidRPr="00FA59FF" w:rsidRDefault="00FA59FF" w:rsidP="00FA59FF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9159E7" w:rsidRDefault="009159E7" w:rsidP="00DE602B">
      <w:pPr>
        <w:rPr>
          <w:sz w:val="18"/>
          <w:szCs w:val="20"/>
        </w:rPr>
      </w:pPr>
    </w:p>
    <w:sectPr w:rsidR="009159E7" w:rsidSect="00EA3241">
      <w:pgSz w:w="11906" w:h="16838"/>
      <w:pgMar w:top="1134" w:right="566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3927" w:rsidRDefault="005C3927" w:rsidP="00DA0755">
      <w:r>
        <w:separator/>
      </w:r>
    </w:p>
  </w:endnote>
  <w:endnote w:type="continuationSeparator" w:id="0">
    <w:p w:rsidR="005C3927" w:rsidRDefault="005C3927" w:rsidP="00DA07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3927" w:rsidRDefault="005C3927" w:rsidP="00DA0755">
      <w:r>
        <w:separator/>
      </w:r>
    </w:p>
  </w:footnote>
  <w:footnote w:type="continuationSeparator" w:id="0">
    <w:p w:rsidR="005C3927" w:rsidRDefault="005C3927" w:rsidP="00DA07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447AD"/>
    <w:multiLevelType w:val="hybridMultilevel"/>
    <w:tmpl w:val="BF28F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97AC8"/>
    <w:multiLevelType w:val="hybridMultilevel"/>
    <w:tmpl w:val="BC2C7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oNotDisplayPageBoundarie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02B"/>
    <w:rsid w:val="00001C60"/>
    <w:rsid w:val="000121A5"/>
    <w:rsid w:val="00016CB7"/>
    <w:rsid w:val="00032AC7"/>
    <w:rsid w:val="00040DEA"/>
    <w:rsid w:val="00085DD8"/>
    <w:rsid w:val="000A67CB"/>
    <w:rsid w:val="000B3514"/>
    <w:rsid w:val="000B5187"/>
    <w:rsid w:val="000C2F64"/>
    <w:rsid w:val="000C69A0"/>
    <w:rsid w:val="00103BBD"/>
    <w:rsid w:val="00111A3A"/>
    <w:rsid w:val="00115243"/>
    <w:rsid w:val="001758CD"/>
    <w:rsid w:val="00184EF1"/>
    <w:rsid w:val="00185303"/>
    <w:rsid w:val="001863E5"/>
    <w:rsid w:val="001B5645"/>
    <w:rsid w:val="001B77DA"/>
    <w:rsid w:val="001C3C06"/>
    <w:rsid w:val="001D4D44"/>
    <w:rsid w:val="001D7543"/>
    <w:rsid w:val="001E49C6"/>
    <w:rsid w:val="0020017A"/>
    <w:rsid w:val="00210814"/>
    <w:rsid w:val="00217F3C"/>
    <w:rsid w:val="002254A9"/>
    <w:rsid w:val="00225902"/>
    <w:rsid w:val="00237686"/>
    <w:rsid w:val="00241556"/>
    <w:rsid w:val="00241BBC"/>
    <w:rsid w:val="00257DD6"/>
    <w:rsid w:val="00297C52"/>
    <w:rsid w:val="002B0D62"/>
    <w:rsid w:val="00302847"/>
    <w:rsid w:val="003064B7"/>
    <w:rsid w:val="00321317"/>
    <w:rsid w:val="00330572"/>
    <w:rsid w:val="00342208"/>
    <w:rsid w:val="00346267"/>
    <w:rsid w:val="00360DA4"/>
    <w:rsid w:val="00367665"/>
    <w:rsid w:val="00370E4A"/>
    <w:rsid w:val="00375E06"/>
    <w:rsid w:val="00391EC2"/>
    <w:rsid w:val="00392958"/>
    <w:rsid w:val="003A4739"/>
    <w:rsid w:val="003B3F8A"/>
    <w:rsid w:val="003C3864"/>
    <w:rsid w:val="003D4226"/>
    <w:rsid w:val="003E16AE"/>
    <w:rsid w:val="003E17CA"/>
    <w:rsid w:val="003E65D0"/>
    <w:rsid w:val="003F7AC3"/>
    <w:rsid w:val="00415056"/>
    <w:rsid w:val="00432527"/>
    <w:rsid w:val="004336F8"/>
    <w:rsid w:val="00447C7A"/>
    <w:rsid w:val="00460DCB"/>
    <w:rsid w:val="00460E3A"/>
    <w:rsid w:val="00464905"/>
    <w:rsid w:val="00464EF6"/>
    <w:rsid w:val="0046577E"/>
    <w:rsid w:val="00467444"/>
    <w:rsid w:val="004849CF"/>
    <w:rsid w:val="004920D2"/>
    <w:rsid w:val="004A5BB9"/>
    <w:rsid w:val="004B373E"/>
    <w:rsid w:val="004D5971"/>
    <w:rsid w:val="005037BB"/>
    <w:rsid w:val="00514C21"/>
    <w:rsid w:val="00523031"/>
    <w:rsid w:val="00525B44"/>
    <w:rsid w:val="00535C92"/>
    <w:rsid w:val="005555E0"/>
    <w:rsid w:val="005754C1"/>
    <w:rsid w:val="00581D9C"/>
    <w:rsid w:val="005831F4"/>
    <w:rsid w:val="005948D1"/>
    <w:rsid w:val="005B54CC"/>
    <w:rsid w:val="005C3927"/>
    <w:rsid w:val="0061358C"/>
    <w:rsid w:val="00624522"/>
    <w:rsid w:val="00624D52"/>
    <w:rsid w:val="00630C3E"/>
    <w:rsid w:val="00634872"/>
    <w:rsid w:val="00634A4C"/>
    <w:rsid w:val="0064006B"/>
    <w:rsid w:val="006448CB"/>
    <w:rsid w:val="0065652A"/>
    <w:rsid w:val="006848E9"/>
    <w:rsid w:val="006945E3"/>
    <w:rsid w:val="006E34F5"/>
    <w:rsid w:val="006F58F5"/>
    <w:rsid w:val="006F60B7"/>
    <w:rsid w:val="00701D0F"/>
    <w:rsid w:val="007048E0"/>
    <w:rsid w:val="00705558"/>
    <w:rsid w:val="00735EB2"/>
    <w:rsid w:val="00761CB3"/>
    <w:rsid w:val="0076278C"/>
    <w:rsid w:val="007634F8"/>
    <w:rsid w:val="0077344D"/>
    <w:rsid w:val="00776D48"/>
    <w:rsid w:val="00780192"/>
    <w:rsid w:val="007A02AA"/>
    <w:rsid w:val="007A6998"/>
    <w:rsid w:val="007C59F1"/>
    <w:rsid w:val="007C6E8D"/>
    <w:rsid w:val="007C7C6B"/>
    <w:rsid w:val="007D3AA3"/>
    <w:rsid w:val="007D590A"/>
    <w:rsid w:val="007E4A5B"/>
    <w:rsid w:val="00801DDF"/>
    <w:rsid w:val="00841798"/>
    <w:rsid w:val="00852ED9"/>
    <w:rsid w:val="00856C42"/>
    <w:rsid w:val="00864F44"/>
    <w:rsid w:val="008708C5"/>
    <w:rsid w:val="00885630"/>
    <w:rsid w:val="00895DD8"/>
    <w:rsid w:val="008B0AA3"/>
    <w:rsid w:val="008B6177"/>
    <w:rsid w:val="008E1090"/>
    <w:rsid w:val="008E3740"/>
    <w:rsid w:val="008F22E6"/>
    <w:rsid w:val="008F4039"/>
    <w:rsid w:val="009016B4"/>
    <w:rsid w:val="009131E3"/>
    <w:rsid w:val="009159E7"/>
    <w:rsid w:val="00924642"/>
    <w:rsid w:val="0093288F"/>
    <w:rsid w:val="00936BE6"/>
    <w:rsid w:val="009501E3"/>
    <w:rsid w:val="009564CC"/>
    <w:rsid w:val="009739C4"/>
    <w:rsid w:val="009755E8"/>
    <w:rsid w:val="009A5643"/>
    <w:rsid w:val="009B1372"/>
    <w:rsid w:val="009B7309"/>
    <w:rsid w:val="009C3709"/>
    <w:rsid w:val="009E0B83"/>
    <w:rsid w:val="009E5429"/>
    <w:rsid w:val="00A07558"/>
    <w:rsid w:val="00A161B9"/>
    <w:rsid w:val="00A20031"/>
    <w:rsid w:val="00A212A7"/>
    <w:rsid w:val="00A5421D"/>
    <w:rsid w:val="00A63DC8"/>
    <w:rsid w:val="00A777DA"/>
    <w:rsid w:val="00AD0CBD"/>
    <w:rsid w:val="00AD3A06"/>
    <w:rsid w:val="00B03362"/>
    <w:rsid w:val="00B24C70"/>
    <w:rsid w:val="00B520DA"/>
    <w:rsid w:val="00B75749"/>
    <w:rsid w:val="00BB0E4A"/>
    <w:rsid w:val="00BB3A56"/>
    <w:rsid w:val="00BB5903"/>
    <w:rsid w:val="00BD148D"/>
    <w:rsid w:val="00BD6491"/>
    <w:rsid w:val="00BE6189"/>
    <w:rsid w:val="00BF7B9A"/>
    <w:rsid w:val="00C348A4"/>
    <w:rsid w:val="00C37998"/>
    <w:rsid w:val="00C400A7"/>
    <w:rsid w:val="00C57256"/>
    <w:rsid w:val="00C8744F"/>
    <w:rsid w:val="00C94460"/>
    <w:rsid w:val="00CA068E"/>
    <w:rsid w:val="00CB584F"/>
    <w:rsid w:val="00CC60B0"/>
    <w:rsid w:val="00CE0BD3"/>
    <w:rsid w:val="00CE5C3D"/>
    <w:rsid w:val="00CF60A4"/>
    <w:rsid w:val="00CF6695"/>
    <w:rsid w:val="00D061DD"/>
    <w:rsid w:val="00D14C89"/>
    <w:rsid w:val="00D42F76"/>
    <w:rsid w:val="00D44CA2"/>
    <w:rsid w:val="00D605ED"/>
    <w:rsid w:val="00D8174B"/>
    <w:rsid w:val="00D85146"/>
    <w:rsid w:val="00DA0755"/>
    <w:rsid w:val="00DA549D"/>
    <w:rsid w:val="00DB3B55"/>
    <w:rsid w:val="00DB64EE"/>
    <w:rsid w:val="00DD1EC7"/>
    <w:rsid w:val="00DE19C8"/>
    <w:rsid w:val="00DE602B"/>
    <w:rsid w:val="00DF417B"/>
    <w:rsid w:val="00E02E0A"/>
    <w:rsid w:val="00E0314D"/>
    <w:rsid w:val="00E067A4"/>
    <w:rsid w:val="00E06E44"/>
    <w:rsid w:val="00E1018D"/>
    <w:rsid w:val="00E46D9D"/>
    <w:rsid w:val="00E57B43"/>
    <w:rsid w:val="00E62398"/>
    <w:rsid w:val="00E8230D"/>
    <w:rsid w:val="00E87D7B"/>
    <w:rsid w:val="00EA0A91"/>
    <w:rsid w:val="00EA3241"/>
    <w:rsid w:val="00EA5C8E"/>
    <w:rsid w:val="00EB6A88"/>
    <w:rsid w:val="00EC09FF"/>
    <w:rsid w:val="00F23695"/>
    <w:rsid w:val="00FA4F04"/>
    <w:rsid w:val="00FA59FF"/>
    <w:rsid w:val="00FA6DDD"/>
    <w:rsid w:val="00FD45CD"/>
    <w:rsid w:val="00FD6069"/>
    <w:rsid w:val="00FE522E"/>
    <w:rsid w:val="00FE6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A59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A59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60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A59F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DE602B"/>
    <w:pPr>
      <w:keepNext/>
      <w:ind w:firstLine="709"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E602B"/>
    <w:pPr>
      <w:keepNext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E60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DA075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A075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2131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21317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4920D2"/>
    <w:pPr>
      <w:ind w:left="720"/>
      <w:contextualSpacing/>
    </w:pPr>
  </w:style>
  <w:style w:type="table" w:styleId="aa">
    <w:name w:val="Table Grid"/>
    <w:basedOn w:val="a1"/>
    <w:uiPriority w:val="59"/>
    <w:rsid w:val="001152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A59F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2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municipal.garant.ru/document?id=86367&amp;sub=28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municipal.garant.ru/document?id=36893988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unicipal.garant.ru/document?id=86367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8</Pages>
  <Words>2755</Words>
  <Characters>15710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Общий отдел</cp:lastModifiedBy>
  <cp:revision>123</cp:revision>
  <cp:lastPrinted>2019-09-11T06:34:00Z</cp:lastPrinted>
  <dcterms:created xsi:type="dcterms:W3CDTF">2018-02-16T05:43:00Z</dcterms:created>
  <dcterms:modified xsi:type="dcterms:W3CDTF">2019-09-24T07:58:00Z</dcterms:modified>
</cp:coreProperties>
</file>